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BC5912" w:rsidRPr="00BC5912" w:rsidTr="00BC5912">
        <w:trPr>
          <w:tblCellSpacing w:w="0" w:type="dxa"/>
        </w:trPr>
        <w:tc>
          <w:tcPr>
            <w:tcW w:w="0" w:type="auto"/>
            <w:hideMark/>
          </w:tcPr>
          <w:p w:rsidR="00BC5912" w:rsidRPr="00E32F13" w:rsidRDefault="00E32F13" w:rsidP="00BC5912">
            <w:pPr>
              <w:widowControl/>
              <w:jc w:val="center"/>
              <w:rPr>
                <w:rFonts w:ascii="黑体" w:eastAsia="黑体" w:hAnsi="黑体" w:cs="宋体"/>
                <w:b/>
                <w:bCs/>
                <w:color w:val="565656"/>
                <w:kern w:val="0"/>
                <w:sz w:val="27"/>
                <w:szCs w:val="27"/>
              </w:rPr>
            </w:pPr>
            <w:r w:rsidRPr="00E32F13">
              <w:rPr>
                <w:rFonts w:ascii="黑体" w:eastAsia="黑体" w:hAnsi="黑体" w:cs="宋体" w:hint="eastAsia"/>
                <w:b/>
                <w:bCs/>
                <w:color w:val="565656"/>
                <w:kern w:val="0"/>
                <w:sz w:val="27"/>
                <w:szCs w:val="27"/>
              </w:rPr>
              <w:t>交直流</w:t>
            </w:r>
            <w:r w:rsidRPr="00E32F13">
              <w:rPr>
                <w:rFonts w:ascii="黑体" w:eastAsia="黑体" w:hAnsi="黑体" w:cs="宋体"/>
                <w:b/>
                <w:bCs/>
                <w:color w:val="565656"/>
                <w:kern w:val="0"/>
                <w:sz w:val="27"/>
                <w:szCs w:val="27"/>
              </w:rPr>
              <w:t>电源</w:t>
            </w:r>
            <w:r w:rsidR="002F3C96">
              <w:rPr>
                <w:rFonts w:ascii="黑体" w:eastAsia="黑体" w:hAnsi="黑体" w:cs="宋体" w:hint="eastAsia"/>
                <w:b/>
                <w:bCs/>
                <w:color w:val="565656"/>
                <w:kern w:val="0"/>
                <w:sz w:val="27"/>
                <w:szCs w:val="27"/>
              </w:rPr>
              <w:t>自动</w:t>
            </w:r>
            <w:r w:rsidR="00BC5912" w:rsidRPr="00E32F13">
              <w:rPr>
                <w:rFonts w:ascii="黑体" w:eastAsia="黑体" w:hAnsi="黑体" w:cs="宋体"/>
                <w:b/>
                <w:bCs/>
                <w:color w:val="565656"/>
                <w:kern w:val="0"/>
                <w:sz w:val="27"/>
                <w:szCs w:val="27"/>
              </w:rPr>
              <w:t>测试系统</w:t>
            </w:r>
          </w:p>
          <w:p w:rsidR="00E32F13" w:rsidRPr="00BC5912" w:rsidRDefault="009973FB" w:rsidP="00E32F13">
            <w:pPr>
              <w:widowControl/>
              <w:jc w:val="left"/>
              <w:rPr>
                <w:rFonts w:ascii="宋体" w:eastAsia="宋体" w:hAnsi="宋体" w:cs="宋体"/>
                <w:color w:val="565656"/>
                <w:kern w:val="0"/>
                <w:sz w:val="17"/>
                <w:szCs w:val="17"/>
              </w:rPr>
            </w:pPr>
            <w:r>
              <w:rPr>
                <w:rFonts w:ascii="宋体" w:eastAsia="宋体" w:hAnsi="宋体" w:cs="宋体"/>
                <w:noProof/>
                <w:color w:val="565656"/>
                <w:kern w:val="0"/>
                <w:sz w:val="17"/>
                <w:szCs w:val="17"/>
              </w:rPr>
              <w:pict>
                <v:shapetype id="_x0000_t202" coordsize="21600,21600" o:spt="202" path="m,l,21600r21600,l21600,xe">
                  <v:stroke joinstyle="miter"/>
                  <v:path gradientshapeok="t" o:connecttype="rect"/>
                </v:shapetype>
                <v:shape id="_x0000_s1028" type="#_x0000_t202" style="position:absolute;margin-left:166pt;margin-top:2.9pt;width:242pt;height:228.55pt;z-index:251660288;mso-width-relative:margin;mso-height-relative:margin" strokecolor="white [3212]">
                  <v:textbox>
                    <w:txbxContent>
                      <w:p w:rsidR="00E32F13" w:rsidRPr="00E32F13" w:rsidRDefault="00E32F13" w:rsidP="00E32F13">
                        <w:pPr>
                          <w:widowControl/>
                          <w:jc w:val="left"/>
                          <w:rPr>
                            <w:rFonts w:ascii="宋体" w:eastAsia="宋体" w:hAnsi="宋体" w:cs="宋体"/>
                            <w:color w:val="565656"/>
                            <w:kern w:val="0"/>
                            <w:sz w:val="17"/>
                            <w:szCs w:val="17"/>
                            <w:shd w:val="clear" w:color="auto" w:fill="FFFFFF" w:themeFill="background1"/>
                          </w:rPr>
                        </w:pPr>
                        <w:r w:rsidRPr="00E32F13">
                          <w:rPr>
                            <w:rFonts w:ascii="宋体" w:eastAsia="宋体" w:hAnsi="宋体" w:cs="宋体"/>
                            <w:b/>
                            <w:bCs/>
                            <w:color w:val="565656"/>
                            <w:kern w:val="0"/>
                            <w:sz w:val="17"/>
                            <w:szCs w:val="17"/>
                            <w:shd w:val="clear" w:color="auto" w:fill="FFFFFF" w:themeFill="background1"/>
                          </w:rPr>
                          <w:t>系统特点</w:t>
                        </w:r>
                      </w:p>
                      <w:p w:rsidR="00E32F13" w:rsidRPr="00E32F13" w:rsidRDefault="00E32F13" w:rsidP="00E32F13">
                        <w:pPr>
                          <w:widowControl/>
                          <w:jc w:val="left"/>
                          <w:rPr>
                            <w:rFonts w:ascii="宋体" w:eastAsia="宋体" w:hAnsi="宋体" w:cs="宋体"/>
                            <w:color w:val="565656"/>
                            <w:kern w:val="0"/>
                            <w:sz w:val="17"/>
                            <w:szCs w:val="17"/>
                            <w:shd w:val="clear" w:color="auto" w:fill="FFFFFF" w:themeFill="background1"/>
                          </w:rPr>
                        </w:pPr>
                        <w:r w:rsidRPr="00E32F13">
                          <w:rPr>
                            <w:rFonts w:ascii="宋体" w:eastAsia="宋体" w:hAnsi="宋体" w:cs="宋体"/>
                            <w:color w:val="565656"/>
                            <w:kern w:val="0"/>
                            <w:sz w:val="17"/>
                            <w:szCs w:val="17"/>
                            <w:shd w:val="clear" w:color="auto" w:fill="FFFFFF" w:themeFill="background1"/>
                          </w:rPr>
                          <w:t>■ 全自动测量，一键式操作；</w:t>
                        </w:r>
                      </w:p>
                      <w:p w:rsidR="00E32F13" w:rsidRPr="00E32F13" w:rsidRDefault="00E32F13" w:rsidP="00E32F13">
                        <w:pPr>
                          <w:widowControl/>
                          <w:jc w:val="left"/>
                          <w:rPr>
                            <w:rFonts w:ascii="宋体" w:eastAsia="宋体" w:hAnsi="宋体" w:cs="宋体"/>
                            <w:color w:val="565656"/>
                            <w:kern w:val="0"/>
                            <w:sz w:val="17"/>
                            <w:szCs w:val="17"/>
                            <w:shd w:val="clear" w:color="auto" w:fill="FFFFFF" w:themeFill="background1"/>
                          </w:rPr>
                        </w:pPr>
                        <w:r w:rsidRPr="00E32F13">
                          <w:rPr>
                            <w:rFonts w:ascii="宋体" w:eastAsia="宋体" w:hAnsi="宋体" w:cs="宋体"/>
                            <w:color w:val="565656"/>
                            <w:kern w:val="0"/>
                            <w:sz w:val="17"/>
                            <w:szCs w:val="17"/>
                            <w:shd w:val="clear" w:color="auto" w:fill="FFFFFF" w:themeFill="background1"/>
                          </w:rPr>
                          <w:t>■ 带自保护功能；</w:t>
                        </w:r>
                      </w:p>
                      <w:p w:rsidR="00E32F13" w:rsidRPr="00E32F13" w:rsidRDefault="00E32F13" w:rsidP="00E32F13">
                        <w:pPr>
                          <w:widowControl/>
                          <w:jc w:val="left"/>
                          <w:rPr>
                            <w:rFonts w:ascii="宋体" w:eastAsia="宋体" w:hAnsi="宋体" w:cs="宋体"/>
                            <w:color w:val="565656"/>
                            <w:kern w:val="0"/>
                            <w:sz w:val="17"/>
                            <w:szCs w:val="17"/>
                            <w:shd w:val="clear" w:color="auto" w:fill="FFFFFF" w:themeFill="background1"/>
                          </w:rPr>
                        </w:pPr>
                        <w:r w:rsidRPr="00E32F13">
                          <w:rPr>
                            <w:rFonts w:ascii="宋体" w:eastAsia="宋体" w:hAnsi="宋体" w:cs="宋体"/>
                            <w:color w:val="565656"/>
                            <w:kern w:val="0"/>
                            <w:sz w:val="17"/>
                            <w:szCs w:val="17"/>
                            <w:shd w:val="clear" w:color="auto" w:fill="FFFFFF" w:themeFill="background1"/>
                          </w:rPr>
                          <w:t>■ 测试参数根据用户需要自定义；</w:t>
                        </w:r>
                      </w:p>
                      <w:p w:rsidR="00E32F13" w:rsidRPr="00E32F13" w:rsidRDefault="00E32F13" w:rsidP="00E32F13">
                        <w:pPr>
                          <w:widowControl/>
                          <w:jc w:val="left"/>
                          <w:rPr>
                            <w:rFonts w:ascii="宋体" w:eastAsia="宋体" w:hAnsi="宋体" w:cs="宋体"/>
                            <w:color w:val="565656"/>
                            <w:kern w:val="0"/>
                            <w:sz w:val="17"/>
                            <w:szCs w:val="17"/>
                            <w:shd w:val="clear" w:color="auto" w:fill="FFFFFF" w:themeFill="background1"/>
                          </w:rPr>
                        </w:pPr>
                        <w:r w:rsidRPr="00E32F13">
                          <w:rPr>
                            <w:rFonts w:ascii="宋体" w:eastAsia="宋体" w:hAnsi="宋体" w:cs="宋体"/>
                            <w:color w:val="565656"/>
                            <w:kern w:val="0"/>
                            <w:sz w:val="17"/>
                            <w:szCs w:val="17"/>
                            <w:shd w:val="clear" w:color="auto" w:fill="FFFFFF" w:themeFill="background1"/>
                          </w:rPr>
                          <w:t>■ 功能完善，测试精度高；</w:t>
                        </w:r>
                      </w:p>
                      <w:p w:rsidR="00E32F13" w:rsidRPr="00E32F13" w:rsidRDefault="00E32F13" w:rsidP="00E32F13">
                        <w:pPr>
                          <w:widowControl/>
                          <w:jc w:val="left"/>
                          <w:rPr>
                            <w:rFonts w:ascii="宋体" w:eastAsia="宋体" w:hAnsi="宋体" w:cs="宋体"/>
                            <w:color w:val="565656"/>
                            <w:kern w:val="0"/>
                            <w:sz w:val="17"/>
                            <w:szCs w:val="17"/>
                            <w:shd w:val="clear" w:color="auto" w:fill="FFFFFF" w:themeFill="background1"/>
                          </w:rPr>
                        </w:pPr>
                        <w:r w:rsidRPr="00E32F13">
                          <w:rPr>
                            <w:rFonts w:ascii="宋体" w:eastAsia="宋体" w:hAnsi="宋体" w:cs="宋体"/>
                            <w:color w:val="565656"/>
                            <w:kern w:val="0"/>
                            <w:sz w:val="17"/>
                            <w:szCs w:val="17"/>
                            <w:shd w:val="clear" w:color="auto" w:fill="FFFFFF" w:themeFill="background1"/>
                          </w:rPr>
                          <w:t>■ 操作简便，通用性强；</w:t>
                        </w:r>
                      </w:p>
                      <w:p w:rsidR="00E32F13" w:rsidRPr="00E32F13" w:rsidRDefault="00E32F13" w:rsidP="00E32F13">
                        <w:pPr>
                          <w:widowControl/>
                          <w:jc w:val="left"/>
                          <w:rPr>
                            <w:rFonts w:ascii="宋体" w:eastAsia="宋体" w:hAnsi="宋体" w:cs="宋体"/>
                            <w:color w:val="565656"/>
                            <w:kern w:val="0"/>
                            <w:sz w:val="17"/>
                            <w:szCs w:val="17"/>
                            <w:shd w:val="clear" w:color="auto" w:fill="FFFFFF" w:themeFill="background1"/>
                          </w:rPr>
                        </w:pPr>
                        <w:r w:rsidRPr="00E32F13">
                          <w:rPr>
                            <w:rFonts w:ascii="宋体" w:eastAsia="宋体" w:hAnsi="宋体" w:cs="宋体"/>
                            <w:color w:val="565656"/>
                            <w:kern w:val="0"/>
                            <w:sz w:val="17"/>
                            <w:szCs w:val="17"/>
                            <w:shd w:val="clear" w:color="auto" w:fill="FFFFFF" w:themeFill="background1"/>
                          </w:rPr>
                          <w:t>■ 测试自动化程度高；</w:t>
                        </w:r>
                      </w:p>
                      <w:p w:rsidR="00E32F13" w:rsidRPr="00E32F13" w:rsidRDefault="00E32F13" w:rsidP="00E32F13">
                        <w:pPr>
                          <w:widowControl/>
                          <w:jc w:val="left"/>
                          <w:rPr>
                            <w:rFonts w:ascii="宋体" w:eastAsia="宋体" w:hAnsi="宋体" w:cs="宋体"/>
                            <w:color w:val="565656"/>
                            <w:kern w:val="0"/>
                            <w:sz w:val="17"/>
                            <w:szCs w:val="17"/>
                            <w:shd w:val="clear" w:color="auto" w:fill="FFFFFF" w:themeFill="background1"/>
                          </w:rPr>
                        </w:pPr>
                        <w:r w:rsidRPr="00E32F13">
                          <w:rPr>
                            <w:rFonts w:ascii="宋体" w:eastAsia="宋体" w:hAnsi="宋体" w:cs="宋体"/>
                            <w:color w:val="565656"/>
                            <w:kern w:val="0"/>
                            <w:sz w:val="17"/>
                            <w:szCs w:val="17"/>
                            <w:shd w:val="clear" w:color="auto" w:fill="FFFFFF" w:themeFill="background1"/>
                          </w:rPr>
                          <w:t>■ 测试速度快，准确性高；</w:t>
                        </w:r>
                      </w:p>
                      <w:p w:rsidR="00E32F13" w:rsidRPr="00E32F13" w:rsidRDefault="00E32F13" w:rsidP="00E32F13">
                        <w:pPr>
                          <w:widowControl/>
                          <w:jc w:val="left"/>
                          <w:rPr>
                            <w:rFonts w:ascii="宋体" w:eastAsia="宋体" w:hAnsi="宋体" w:cs="宋体"/>
                            <w:color w:val="565656"/>
                            <w:kern w:val="0"/>
                            <w:sz w:val="17"/>
                            <w:szCs w:val="17"/>
                            <w:shd w:val="clear" w:color="auto" w:fill="FFFFFF" w:themeFill="background1"/>
                          </w:rPr>
                        </w:pPr>
                        <w:r w:rsidRPr="00E32F13">
                          <w:rPr>
                            <w:rFonts w:ascii="宋体" w:eastAsia="宋体" w:hAnsi="宋体" w:cs="宋体"/>
                            <w:color w:val="565656"/>
                            <w:kern w:val="0"/>
                            <w:sz w:val="17"/>
                            <w:szCs w:val="17"/>
                            <w:shd w:val="clear" w:color="auto" w:fill="FFFFFF" w:themeFill="background1"/>
                          </w:rPr>
                          <w:t>■ 模块化设计，扩充性强，易于维修；</w:t>
                        </w:r>
                      </w:p>
                      <w:p w:rsidR="00E32F13" w:rsidRPr="00E32F13" w:rsidRDefault="00E32F13" w:rsidP="00E32F13">
                        <w:pPr>
                          <w:widowControl/>
                          <w:jc w:val="left"/>
                          <w:rPr>
                            <w:rFonts w:ascii="宋体" w:eastAsia="宋体" w:hAnsi="宋体" w:cs="宋体"/>
                            <w:color w:val="565656"/>
                            <w:kern w:val="0"/>
                            <w:sz w:val="17"/>
                            <w:szCs w:val="17"/>
                            <w:shd w:val="clear" w:color="auto" w:fill="FFFFFF" w:themeFill="background1"/>
                          </w:rPr>
                        </w:pPr>
                        <w:r w:rsidRPr="00E32F13">
                          <w:rPr>
                            <w:rFonts w:ascii="宋体" w:eastAsia="宋体" w:hAnsi="宋体" w:cs="宋体"/>
                            <w:color w:val="565656"/>
                            <w:kern w:val="0"/>
                            <w:sz w:val="17"/>
                            <w:szCs w:val="17"/>
                            <w:shd w:val="clear" w:color="auto" w:fill="FFFFFF" w:themeFill="background1"/>
                          </w:rPr>
                          <w:t>■ 强大的软件功能，开放性设计；</w:t>
                        </w:r>
                      </w:p>
                      <w:p w:rsidR="00E32F13" w:rsidRPr="00E32F13" w:rsidRDefault="00E32F13" w:rsidP="00E32F13">
                        <w:pPr>
                          <w:widowControl/>
                          <w:jc w:val="left"/>
                          <w:rPr>
                            <w:rFonts w:ascii="宋体" w:eastAsia="宋体" w:hAnsi="宋体" w:cs="宋体"/>
                            <w:color w:val="565656"/>
                            <w:kern w:val="0"/>
                            <w:sz w:val="17"/>
                            <w:szCs w:val="17"/>
                            <w:shd w:val="clear" w:color="auto" w:fill="FFFFFF" w:themeFill="background1"/>
                          </w:rPr>
                        </w:pPr>
                        <w:r w:rsidRPr="00E32F13">
                          <w:rPr>
                            <w:rFonts w:ascii="宋体" w:eastAsia="宋体" w:hAnsi="宋体" w:cs="宋体"/>
                            <w:color w:val="565656"/>
                            <w:kern w:val="0"/>
                            <w:sz w:val="17"/>
                            <w:szCs w:val="17"/>
                            <w:shd w:val="clear" w:color="auto" w:fill="FFFFFF" w:themeFill="background1"/>
                          </w:rPr>
                          <w:t>■ 用户可以自行设计测试流程、各项参数、报表格式等；</w:t>
                        </w:r>
                      </w:p>
                      <w:p w:rsidR="00E32F13" w:rsidRPr="00E32F13" w:rsidRDefault="00E32F13" w:rsidP="00E32F13">
                        <w:pPr>
                          <w:widowControl/>
                          <w:jc w:val="left"/>
                          <w:rPr>
                            <w:rFonts w:ascii="宋体" w:eastAsia="宋体" w:hAnsi="宋体" w:cs="宋体"/>
                            <w:color w:val="565656"/>
                            <w:kern w:val="0"/>
                            <w:sz w:val="17"/>
                            <w:szCs w:val="17"/>
                            <w:shd w:val="clear" w:color="auto" w:fill="FFFFFF" w:themeFill="background1"/>
                          </w:rPr>
                        </w:pPr>
                        <w:r w:rsidRPr="00E32F13">
                          <w:rPr>
                            <w:rFonts w:ascii="宋体" w:eastAsia="宋体" w:hAnsi="宋体" w:cs="宋体"/>
                            <w:color w:val="565656"/>
                            <w:kern w:val="0"/>
                            <w:sz w:val="17"/>
                            <w:szCs w:val="17"/>
                            <w:shd w:val="clear" w:color="auto" w:fill="FFFFFF" w:themeFill="background1"/>
                          </w:rPr>
                          <w:t>■ 符合GJB 298-87标准；</w:t>
                        </w:r>
                      </w:p>
                    </w:txbxContent>
                  </v:textbox>
                </v:shape>
              </w:pict>
            </w:r>
            <w:r w:rsidR="00E32F13">
              <w:rPr>
                <w:rFonts w:ascii="宋体" w:eastAsia="宋体" w:hAnsi="宋体" w:cs="宋体"/>
                <w:noProof/>
                <w:color w:val="565656"/>
                <w:kern w:val="0"/>
                <w:sz w:val="17"/>
                <w:szCs w:val="17"/>
              </w:rPr>
              <w:drawing>
                <wp:inline distT="0" distB="0" distL="0" distR="0">
                  <wp:extent cx="2008926" cy="2876834"/>
                  <wp:effectExtent l="19050" t="0" r="0" b="0"/>
                  <wp:docPr id="1" name="图片 0" descr="360截图20140811154824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0截图20140811154824707.jpg"/>
                          <pic:cNvPicPr/>
                        </pic:nvPicPr>
                        <pic:blipFill>
                          <a:blip r:embed="rId6" cstate="print"/>
                          <a:stretch>
                            <a:fillRect/>
                          </a:stretch>
                        </pic:blipFill>
                        <pic:spPr>
                          <a:xfrm>
                            <a:off x="0" y="0"/>
                            <a:ext cx="2008872" cy="2876756"/>
                          </a:xfrm>
                          <a:prstGeom prst="rect">
                            <a:avLst/>
                          </a:prstGeom>
                        </pic:spPr>
                      </pic:pic>
                    </a:graphicData>
                  </a:graphic>
                </wp:inline>
              </w:drawing>
            </w:r>
          </w:p>
          <w:p w:rsidR="00BC5912" w:rsidRPr="00BC5912" w:rsidRDefault="009973FB" w:rsidP="00E32F13">
            <w:pPr>
              <w:widowControl/>
              <w:jc w:val="center"/>
              <w:rPr>
                <w:rFonts w:ascii="宋体" w:eastAsia="宋体" w:hAnsi="宋体" w:cs="宋体"/>
                <w:color w:val="565656"/>
                <w:kern w:val="0"/>
                <w:sz w:val="17"/>
                <w:szCs w:val="17"/>
              </w:rPr>
            </w:pPr>
            <w:r w:rsidRPr="009973FB">
              <w:rPr>
                <w:rFonts w:ascii="宋体" w:eastAsia="宋体" w:hAnsi="宋体" w:cs="宋体"/>
                <w:color w:val="565656"/>
                <w:kern w:val="0"/>
                <w:sz w:val="17"/>
                <w:szCs w:val="17"/>
              </w:rPr>
              <w:pict>
                <v:rect id="_x0000_i1025" style="width:0;height:1.5pt" o:hralign="center" o:hrstd="t" o:hr="t" fillcolor="#a0a0a0" stroked="f"/>
              </w:pic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b/>
                <w:bCs/>
                <w:color w:val="565656"/>
                <w:kern w:val="0"/>
                <w:sz w:val="17"/>
                <w:szCs w:val="17"/>
              </w:rPr>
              <w:t>前言</w:t>
            </w:r>
            <w:r w:rsidRPr="00BC5912">
              <w:rPr>
                <w:rFonts w:ascii="宋体" w:eastAsia="宋体" w:hAnsi="宋体" w:cs="宋体"/>
                <w:color w:val="565656"/>
                <w:kern w:val="0"/>
                <w:sz w:val="17"/>
                <w:szCs w:val="17"/>
              </w:rPr>
              <w:t xml:space="preserve"> </w:t>
            </w:r>
          </w:p>
          <w:p w:rsid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 xml:space="preserve">全自动电源测试系统是我公司自主研发的自动化测试系统，我们集众家之所长，针对开关电源行业的不同应用，研发出适合电源生产线测试、电源产品设计研发的通用电源测试系统。本系统可满足民用电源产品测试和军工电源产品测试，也可适用于半成品电源板和成品电源模块测试，系统研发过程，通过严格的质量控制体系，具有较强竞争力。 </w:t>
            </w:r>
          </w:p>
          <w:p w:rsidR="00E32F13" w:rsidRPr="002F3C96" w:rsidRDefault="00E32F13" w:rsidP="00BC5912">
            <w:pPr>
              <w:widowControl/>
              <w:jc w:val="left"/>
              <w:rPr>
                <w:rFonts w:ascii="宋体" w:eastAsia="宋体" w:hAnsi="宋体" w:cs="宋体"/>
                <w:color w:val="565656"/>
                <w:kern w:val="0"/>
                <w:sz w:val="17"/>
                <w:szCs w:val="17"/>
              </w:rPr>
            </w:pP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b/>
                <w:bCs/>
                <w:color w:val="565656"/>
                <w:kern w:val="0"/>
                <w:sz w:val="17"/>
                <w:szCs w:val="17"/>
              </w:rPr>
              <w:t>全自动电源测试系统</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全自动电源测试系统是适合所有开关电源供应器测试的专业全自动测试系统。该系统遵循国内外相关的测试标准（含GJB 298-87标准）和测试规范，满足电源测试领域里研发过程中的特殊功能测试以及生产过程中的基本功能测试。并兼容现有的几乎所有的电源测试系统所需要各种品牌的测试仪器，同时具备硬件可互换和扩展能力。系统基于开放式系统体系结构设计，内建有满足电源测试规范要求的10多组基本测试项和若干组辅助测试项，可以对</w:t>
            </w:r>
            <w:r w:rsidR="002F3C96">
              <w:rPr>
                <w:rFonts w:ascii="宋体" w:eastAsia="宋体" w:hAnsi="宋体" w:cs="宋体" w:hint="eastAsia"/>
                <w:color w:val="565656"/>
                <w:kern w:val="0"/>
                <w:sz w:val="17"/>
                <w:szCs w:val="17"/>
              </w:rPr>
              <w:t>单</w:t>
            </w:r>
            <w:r w:rsidRPr="00BC5912">
              <w:rPr>
                <w:rFonts w:ascii="宋体" w:eastAsia="宋体" w:hAnsi="宋体" w:cs="宋体"/>
                <w:color w:val="565656"/>
                <w:kern w:val="0"/>
                <w:sz w:val="17"/>
                <w:szCs w:val="17"/>
              </w:rPr>
              <w:t>路或</w:t>
            </w:r>
            <w:r w:rsidR="002F3C96">
              <w:rPr>
                <w:rFonts w:ascii="宋体" w:eastAsia="宋体" w:hAnsi="宋体" w:cs="宋体" w:hint="eastAsia"/>
                <w:color w:val="565656"/>
                <w:kern w:val="0"/>
                <w:sz w:val="17"/>
                <w:szCs w:val="17"/>
              </w:rPr>
              <w:t>多</w:t>
            </w:r>
            <w:r w:rsidRPr="00BC5912">
              <w:rPr>
                <w:rFonts w:ascii="宋体" w:eastAsia="宋体" w:hAnsi="宋体" w:cs="宋体"/>
                <w:color w:val="565656"/>
                <w:kern w:val="0"/>
                <w:sz w:val="17"/>
                <w:szCs w:val="17"/>
              </w:rPr>
              <w:t>路以上电源的进行检测，同时支持用户自定义测试项和测试流程。满足军工电源产品的环境实验测试，包括老练（480小时连续运行测试）、高低温循环以及力学震动等在内的各种试验过程中对于电源的实时监测。为用户提供灵活、规范、低成本、高性价比、最优化的测试测量解决方案。</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b/>
                <w:bCs/>
                <w:color w:val="565656"/>
                <w:kern w:val="0"/>
                <w:sz w:val="17"/>
                <w:szCs w:val="17"/>
              </w:rPr>
              <w:t>集成化系统架构——便于扩充和维护</w:t>
            </w:r>
            <w:r w:rsidRPr="00BC5912">
              <w:rPr>
                <w:rFonts w:ascii="宋体" w:eastAsia="宋体" w:hAnsi="宋体" w:cs="宋体"/>
                <w:color w:val="565656"/>
                <w:kern w:val="0"/>
                <w:sz w:val="17"/>
                <w:szCs w:val="17"/>
              </w:rPr>
              <w:t xml:space="preserve"> </w:t>
            </w:r>
          </w:p>
          <w:p w:rsidR="00BC5912" w:rsidRPr="00BC5912" w:rsidRDefault="00BC5912" w:rsidP="00BC5912">
            <w:pPr>
              <w:widowControl/>
              <w:spacing w:before="100" w:beforeAutospacing="1" w:after="100" w:afterAutospacing="1"/>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本系统是基于开放式体系结构设计的，软件可应用于</w:t>
            </w:r>
            <w:proofErr w:type="spellStart"/>
            <w:r w:rsidRPr="00BC5912">
              <w:rPr>
                <w:rFonts w:ascii="宋体" w:eastAsia="宋体" w:hAnsi="宋体" w:cs="宋体"/>
                <w:color w:val="565656"/>
                <w:kern w:val="0"/>
                <w:sz w:val="17"/>
                <w:szCs w:val="17"/>
              </w:rPr>
              <w:t>WindowsXP</w:t>
            </w:r>
            <w:proofErr w:type="spellEnd"/>
            <w:r w:rsidR="008C11BF">
              <w:rPr>
                <w:rFonts w:ascii="宋体" w:eastAsia="宋体" w:hAnsi="宋体" w:cs="宋体" w:hint="eastAsia"/>
                <w:color w:val="565656"/>
                <w:kern w:val="0"/>
                <w:sz w:val="17"/>
                <w:szCs w:val="17"/>
              </w:rPr>
              <w:t>/7</w:t>
            </w:r>
            <w:r w:rsidR="002F3C96">
              <w:rPr>
                <w:rFonts w:ascii="宋体" w:eastAsia="宋体" w:hAnsi="宋体" w:cs="宋体" w:hint="eastAsia"/>
                <w:color w:val="565656"/>
                <w:kern w:val="0"/>
                <w:sz w:val="17"/>
                <w:szCs w:val="17"/>
              </w:rPr>
              <w:t>/8</w:t>
            </w:r>
            <w:r w:rsidRPr="00BC5912">
              <w:rPr>
                <w:rFonts w:ascii="宋体" w:eastAsia="宋体" w:hAnsi="宋体" w:cs="宋体"/>
                <w:color w:val="565656"/>
                <w:kern w:val="0"/>
                <w:sz w:val="17"/>
                <w:szCs w:val="17"/>
              </w:rPr>
              <w:t>，支持硬件扩展，系统内建有满足开关电源测试规范的多组基本测试项和测试流程，优化的软件系统提高了系统的运行效率，同时也支持用户扩展自定义测试项和测试流程，为用户提供灵活、规范、低成本的测试测量解决方案。系统自动化综合测试设备采用标准机柜和模块化结构，整体紧凑。</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b/>
                <w:bCs/>
                <w:color w:val="565656"/>
                <w:kern w:val="0"/>
                <w:sz w:val="17"/>
                <w:szCs w:val="17"/>
              </w:rPr>
              <w:t>完整的系统硬件结构</w:t>
            </w:r>
            <w:r w:rsidRPr="00BC5912">
              <w:rPr>
                <w:rFonts w:ascii="宋体" w:eastAsia="宋体" w:hAnsi="宋体" w:cs="宋体"/>
                <w:color w:val="565656"/>
                <w:kern w:val="0"/>
                <w:sz w:val="17"/>
                <w:szCs w:val="17"/>
              </w:rPr>
              <w:t xml:space="preserve">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  程控</w:t>
            </w:r>
            <w:r w:rsidR="002F3C96">
              <w:rPr>
                <w:rFonts w:ascii="宋体" w:eastAsia="宋体" w:hAnsi="宋体" w:cs="宋体" w:hint="eastAsia"/>
                <w:color w:val="565656"/>
                <w:kern w:val="0"/>
                <w:sz w:val="17"/>
                <w:szCs w:val="17"/>
              </w:rPr>
              <w:t>交</w:t>
            </w:r>
            <w:r w:rsidRPr="00BC5912">
              <w:rPr>
                <w:rFonts w:ascii="宋体" w:eastAsia="宋体" w:hAnsi="宋体" w:cs="宋体"/>
                <w:color w:val="565656"/>
                <w:kern w:val="0"/>
                <w:sz w:val="17"/>
                <w:szCs w:val="17"/>
              </w:rPr>
              <w:t xml:space="preserve">直流电源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  程控</w:t>
            </w:r>
            <w:r w:rsidR="002F3C96">
              <w:rPr>
                <w:rFonts w:ascii="宋体" w:eastAsia="宋体" w:hAnsi="宋体" w:cs="宋体" w:hint="eastAsia"/>
                <w:color w:val="565656"/>
                <w:kern w:val="0"/>
                <w:sz w:val="17"/>
                <w:szCs w:val="17"/>
              </w:rPr>
              <w:t>交</w:t>
            </w:r>
            <w:r w:rsidRPr="00BC5912">
              <w:rPr>
                <w:rFonts w:ascii="宋体" w:eastAsia="宋体" w:hAnsi="宋体" w:cs="宋体"/>
                <w:color w:val="565656"/>
                <w:kern w:val="0"/>
                <w:sz w:val="17"/>
                <w:szCs w:val="17"/>
              </w:rPr>
              <w:t xml:space="preserve">直流电子负载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 xml:space="preserve">·  高精度数字多用表 </w:t>
            </w:r>
          </w:p>
          <w:p w:rsidR="002F3C96" w:rsidRDefault="00BC5912" w:rsidP="00BC5912">
            <w:pPr>
              <w:widowControl/>
              <w:jc w:val="left"/>
              <w:rPr>
                <w:rFonts w:ascii="宋体" w:eastAsia="宋体" w:hAnsi="宋体" w:cs="宋体" w:hint="eastAsia"/>
                <w:color w:val="565656"/>
                <w:kern w:val="0"/>
                <w:sz w:val="17"/>
                <w:szCs w:val="17"/>
              </w:rPr>
            </w:pPr>
            <w:r w:rsidRPr="00BC5912">
              <w:rPr>
                <w:rFonts w:ascii="宋体" w:eastAsia="宋体" w:hAnsi="宋体" w:cs="宋体"/>
                <w:color w:val="565656"/>
                <w:kern w:val="0"/>
                <w:sz w:val="17"/>
                <w:szCs w:val="17"/>
              </w:rPr>
              <w:t>·  数字存储示波器</w:t>
            </w:r>
          </w:p>
          <w:p w:rsidR="002F3C96" w:rsidRDefault="002F3C96" w:rsidP="00BC5912">
            <w:pPr>
              <w:widowControl/>
              <w:jc w:val="left"/>
              <w:rPr>
                <w:rFonts w:ascii="宋体" w:eastAsia="宋体" w:hAnsi="宋体" w:cs="宋体" w:hint="eastAsia"/>
                <w:color w:val="565656"/>
                <w:kern w:val="0"/>
                <w:sz w:val="17"/>
                <w:szCs w:val="17"/>
              </w:rPr>
            </w:pPr>
            <w:r>
              <w:rPr>
                <w:rFonts w:ascii="宋体" w:eastAsia="宋体" w:hAnsi="宋体" w:cs="宋体" w:hint="eastAsia"/>
                <w:color w:val="565656"/>
                <w:kern w:val="0"/>
                <w:sz w:val="17"/>
                <w:szCs w:val="17"/>
              </w:rPr>
              <w:t xml:space="preserve">     数字功率计</w:t>
            </w:r>
          </w:p>
          <w:p w:rsidR="00BC5912" w:rsidRPr="00BC5912" w:rsidRDefault="002F3C96" w:rsidP="00BC5912">
            <w:pPr>
              <w:widowControl/>
              <w:jc w:val="left"/>
              <w:rPr>
                <w:rFonts w:ascii="宋体" w:eastAsia="宋体" w:hAnsi="宋体" w:cs="宋体"/>
                <w:color w:val="565656"/>
                <w:kern w:val="0"/>
                <w:sz w:val="17"/>
                <w:szCs w:val="17"/>
              </w:rPr>
            </w:pPr>
            <w:r>
              <w:rPr>
                <w:rFonts w:ascii="宋体" w:eastAsia="宋体" w:hAnsi="宋体" w:cs="宋体" w:hint="eastAsia"/>
                <w:color w:val="565656"/>
                <w:kern w:val="0"/>
                <w:sz w:val="17"/>
                <w:szCs w:val="17"/>
              </w:rPr>
              <w:lastRenderedPageBreak/>
              <w:t xml:space="preserve">     综合接口箱</w:t>
            </w:r>
            <w:r w:rsidR="00BC5912" w:rsidRPr="00BC5912">
              <w:rPr>
                <w:rFonts w:ascii="宋体" w:eastAsia="宋体" w:hAnsi="宋体" w:cs="宋体"/>
                <w:color w:val="565656"/>
                <w:kern w:val="0"/>
                <w:sz w:val="17"/>
                <w:szCs w:val="17"/>
              </w:rPr>
              <w:t xml:space="preserve">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 xml:space="preserve">·  </w:t>
            </w:r>
            <w:r w:rsidR="002F3C96">
              <w:rPr>
                <w:rFonts w:ascii="宋体" w:eastAsia="宋体" w:hAnsi="宋体" w:cs="宋体" w:hint="eastAsia"/>
                <w:color w:val="565656"/>
                <w:kern w:val="0"/>
                <w:sz w:val="17"/>
                <w:szCs w:val="17"/>
              </w:rPr>
              <w:t>测控</w:t>
            </w:r>
            <w:r w:rsidRPr="00BC5912">
              <w:rPr>
                <w:rFonts w:ascii="宋体" w:eastAsia="宋体" w:hAnsi="宋体" w:cs="宋体"/>
                <w:color w:val="565656"/>
                <w:kern w:val="0"/>
                <w:sz w:val="17"/>
                <w:szCs w:val="17"/>
              </w:rPr>
              <w:t xml:space="preserve">计算机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 xml:space="preserve">·  带有散热装置的机柜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b/>
                <w:bCs/>
                <w:color w:val="565656"/>
                <w:kern w:val="0"/>
                <w:sz w:val="17"/>
                <w:szCs w:val="17"/>
              </w:rPr>
              <w:t>灵活、方便、快捷的系统体系——适合用户二次开发</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  自带16组标准测试项和若干组辅助测试项</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 xml:space="preserve">·  硬件可扩充、更换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 xml:space="preserve">·  自定义测试流程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 xml:space="preserve">·  多种测试过程选择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 xml:space="preserve">·  图形化操作界面，可全鼠标操作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 xml:space="preserve">·  测试信息、参数、状态实时显示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 xml:space="preserve">·  波形实时显示与分析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 xml:space="preserve">·  测试数据自动存储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 xml:space="preserve">·  自定义测试报告打印内容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 xml:space="preserve">·  软件自带在线帮助功能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  支持Windows 2000/XP/2003</w:t>
            </w:r>
            <w:r w:rsidR="002F3C96">
              <w:rPr>
                <w:rFonts w:ascii="宋体" w:eastAsia="宋体" w:hAnsi="宋体" w:cs="宋体" w:hint="eastAsia"/>
                <w:color w:val="565656"/>
                <w:kern w:val="0"/>
                <w:sz w:val="17"/>
                <w:szCs w:val="17"/>
              </w:rPr>
              <w:t>/7/8</w:t>
            </w:r>
            <w:r w:rsidRPr="00BC5912">
              <w:rPr>
                <w:rFonts w:ascii="宋体" w:eastAsia="宋体" w:hAnsi="宋体" w:cs="宋体"/>
                <w:color w:val="565656"/>
                <w:kern w:val="0"/>
                <w:sz w:val="17"/>
                <w:szCs w:val="17"/>
              </w:rPr>
              <w:t xml:space="preserve">操作系统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 xml:space="preserve">·  提供测试初始化（INIT）配置、测试终结或异常退出（QUIT）配置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 xml:space="preserve">·  支持Internet数据访问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 xml:space="preserve">·  支持GPIB、RS-232、LA N、USB、PCI等多种通讯接口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  支持不同类别的仪器（</w:t>
            </w:r>
            <w:proofErr w:type="spellStart"/>
            <w:r w:rsidR="002F3C96">
              <w:rPr>
                <w:rFonts w:ascii="宋体" w:eastAsia="宋体" w:hAnsi="宋体" w:cs="宋体" w:hint="eastAsia"/>
                <w:color w:val="565656"/>
                <w:kern w:val="0"/>
                <w:sz w:val="17"/>
                <w:szCs w:val="17"/>
              </w:rPr>
              <w:t>Tek</w:t>
            </w:r>
            <w:proofErr w:type="spellEnd"/>
            <w:r w:rsidR="002F3C96">
              <w:rPr>
                <w:rFonts w:ascii="宋体" w:eastAsia="宋体" w:hAnsi="宋体" w:cs="宋体" w:hint="eastAsia"/>
                <w:color w:val="565656"/>
                <w:kern w:val="0"/>
                <w:sz w:val="17"/>
                <w:szCs w:val="17"/>
              </w:rPr>
              <w:t>/</w:t>
            </w:r>
            <w:proofErr w:type="spellStart"/>
            <w:r w:rsidR="002F3C96">
              <w:rPr>
                <w:rFonts w:ascii="宋体" w:eastAsia="宋体" w:hAnsi="宋体" w:cs="宋体" w:hint="eastAsia"/>
                <w:color w:val="565656"/>
                <w:kern w:val="0"/>
                <w:sz w:val="17"/>
                <w:szCs w:val="17"/>
              </w:rPr>
              <w:t>Keysight</w:t>
            </w:r>
            <w:proofErr w:type="spellEnd"/>
            <w:r w:rsidR="002F3C96">
              <w:rPr>
                <w:rFonts w:ascii="宋体" w:eastAsia="宋体" w:hAnsi="宋体" w:cs="宋体"/>
                <w:color w:val="565656"/>
                <w:kern w:val="0"/>
                <w:sz w:val="17"/>
                <w:szCs w:val="17"/>
              </w:rPr>
              <w:t>/</w:t>
            </w:r>
            <w:proofErr w:type="spellStart"/>
            <w:r w:rsidR="002F3C96">
              <w:rPr>
                <w:rFonts w:ascii="宋体" w:eastAsia="宋体" w:hAnsi="宋体" w:cs="宋体"/>
                <w:color w:val="565656"/>
                <w:kern w:val="0"/>
                <w:sz w:val="17"/>
                <w:szCs w:val="17"/>
              </w:rPr>
              <w:t>Chroma</w:t>
            </w:r>
            <w:proofErr w:type="spellEnd"/>
            <w:r w:rsidRPr="00BC5912">
              <w:rPr>
                <w:rFonts w:ascii="宋体" w:eastAsia="宋体" w:hAnsi="宋体" w:cs="宋体"/>
                <w:color w:val="565656"/>
                <w:kern w:val="0"/>
                <w:sz w:val="17"/>
                <w:szCs w:val="17"/>
              </w:rPr>
              <w:t>/</w:t>
            </w:r>
            <w:proofErr w:type="spellStart"/>
            <w:r w:rsidR="002F3C96">
              <w:rPr>
                <w:rFonts w:ascii="宋体" w:eastAsia="宋体" w:hAnsi="宋体" w:cs="宋体" w:hint="eastAsia"/>
                <w:color w:val="565656"/>
                <w:kern w:val="0"/>
                <w:sz w:val="17"/>
                <w:szCs w:val="17"/>
              </w:rPr>
              <w:t>Prodigit</w:t>
            </w:r>
            <w:proofErr w:type="spellEnd"/>
            <w:r w:rsidRPr="00BC5912">
              <w:rPr>
                <w:rFonts w:ascii="宋体" w:eastAsia="宋体" w:hAnsi="宋体" w:cs="宋体"/>
                <w:color w:val="565656"/>
                <w:kern w:val="0"/>
                <w:sz w:val="17"/>
                <w:szCs w:val="17"/>
              </w:rPr>
              <w:t>/</w:t>
            </w:r>
            <w:proofErr w:type="spellStart"/>
            <w:r w:rsidRPr="00BC5912">
              <w:rPr>
                <w:rFonts w:ascii="宋体" w:eastAsia="宋体" w:hAnsi="宋体" w:cs="宋体"/>
                <w:color w:val="565656"/>
                <w:kern w:val="0"/>
                <w:sz w:val="17"/>
                <w:szCs w:val="17"/>
              </w:rPr>
              <w:t>Keithley</w:t>
            </w:r>
            <w:proofErr w:type="spellEnd"/>
            <w:r w:rsidRPr="00BC5912">
              <w:rPr>
                <w:rFonts w:ascii="宋体" w:eastAsia="宋体" w:hAnsi="宋体" w:cs="宋体"/>
                <w:color w:val="565656"/>
                <w:kern w:val="0"/>
                <w:sz w:val="17"/>
                <w:szCs w:val="17"/>
              </w:rPr>
              <w:t xml:space="preserve">……）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 xml:space="preserve">·  支持自主增加/编辑测试项（Item）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 xml:space="preserve">·  支持自主增加/编辑测试流程（Flow）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 xml:space="preserve">·  兼容多种文件格式：文本、Word、Excel和数据库文件格式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b/>
                <w:bCs/>
                <w:color w:val="565656"/>
                <w:kern w:val="0"/>
                <w:sz w:val="17"/>
                <w:szCs w:val="17"/>
              </w:rPr>
              <w:t>灵活的测试功能——满足不同用户需求</w:t>
            </w:r>
            <w:r w:rsidRPr="00BC5912">
              <w:rPr>
                <w:rFonts w:ascii="宋体" w:eastAsia="宋体" w:hAnsi="宋体" w:cs="宋体"/>
                <w:color w:val="565656"/>
                <w:kern w:val="0"/>
                <w:sz w:val="17"/>
                <w:szCs w:val="17"/>
              </w:rPr>
              <w:t xml:space="preserve">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 xml:space="preserve">·  测试项树形结构管理/编辑功能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 xml:space="preserve">·  多种测试结果判断标准功能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 xml:space="preserve">·  仪器功能显示及现场调试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  测试结果多种处理方式</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 xml:space="preserve">·  测试项/流程的循环跳转控制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 xml:space="preserve">·  同类仪器别名/可互换功能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 </w:t>
            </w:r>
            <w:r w:rsidR="002F3C96">
              <w:rPr>
                <w:rFonts w:ascii="宋体" w:eastAsia="宋体" w:hAnsi="宋体" w:cs="宋体" w:hint="eastAsia"/>
                <w:color w:val="565656"/>
                <w:kern w:val="0"/>
                <w:sz w:val="17"/>
                <w:szCs w:val="17"/>
              </w:rPr>
              <w:t xml:space="preserve"> </w:t>
            </w:r>
            <w:r w:rsidR="002F3C96" w:rsidRPr="00BC5912">
              <w:rPr>
                <w:rFonts w:ascii="宋体" w:eastAsia="宋体" w:hAnsi="宋体" w:cs="宋体"/>
                <w:color w:val="565656"/>
                <w:kern w:val="0"/>
                <w:sz w:val="17"/>
                <w:szCs w:val="17"/>
              </w:rPr>
              <w:t>支持Windows 2000/XP/2003</w:t>
            </w:r>
            <w:r w:rsidR="002F3C96">
              <w:rPr>
                <w:rFonts w:ascii="宋体" w:eastAsia="宋体" w:hAnsi="宋体" w:cs="宋体" w:hint="eastAsia"/>
                <w:color w:val="565656"/>
                <w:kern w:val="0"/>
                <w:sz w:val="17"/>
                <w:szCs w:val="17"/>
              </w:rPr>
              <w:t>/7/8</w:t>
            </w:r>
            <w:r w:rsidR="002F3C96" w:rsidRPr="00BC5912">
              <w:rPr>
                <w:rFonts w:ascii="宋体" w:eastAsia="宋体" w:hAnsi="宋体" w:cs="宋体"/>
                <w:color w:val="565656"/>
                <w:kern w:val="0"/>
                <w:sz w:val="17"/>
                <w:szCs w:val="17"/>
              </w:rPr>
              <w:t xml:space="preserve">操作系统 </w:t>
            </w:r>
            <w:r w:rsidRPr="00BC5912">
              <w:rPr>
                <w:rFonts w:ascii="宋体" w:eastAsia="宋体" w:hAnsi="宋体" w:cs="宋体"/>
                <w:color w:val="565656"/>
                <w:kern w:val="0"/>
                <w:sz w:val="17"/>
                <w:szCs w:val="17"/>
              </w:rPr>
              <w:t xml:space="preserve">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b/>
                <w:bCs/>
                <w:color w:val="565656"/>
                <w:kern w:val="0"/>
                <w:sz w:val="17"/>
                <w:szCs w:val="17"/>
              </w:rPr>
              <w:t>内</w:t>
            </w:r>
            <w:proofErr w:type="gramStart"/>
            <w:r w:rsidRPr="00BC5912">
              <w:rPr>
                <w:rFonts w:ascii="宋体" w:eastAsia="宋体" w:hAnsi="宋体" w:cs="宋体"/>
                <w:b/>
                <w:bCs/>
                <w:color w:val="565656"/>
                <w:kern w:val="0"/>
                <w:sz w:val="17"/>
                <w:szCs w:val="17"/>
              </w:rPr>
              <w:t>建标准</w:t>
            </w:r>
            <w:proofErr w:type="gramEnd"/>
            <w:r w:rsidRPr="00BC5912">
              <w:rPr>
                <w:rFonts w:ascii="宋体" w:eastAsia="宋体" w:hAnsi="宋体" w:cs="宋体"/>
                <w:b/>
                <w:bCs/>
                <w:color w:val="565656"/>
                <w:kern w:val="0"/>
                <w:sz w:val="17"/>
                <w:szCs w:val="17"/>
              </w:rPr>
              <w:t>测试模块——方便用户直接测量</w:t>
            </w:r>
            <w:r w:rsidRPr="00BC5912">
              <w:rPr>
                <w:rFonts w:ascii="宋体" w:eastAsia="宋体" w:hAnsi="宋体" w:cs="宋体"/>
                <w:color w:val="565656"/>
                <w:kern w:val="0"/>
                <w:sz w:val="17"/>
                <w:szCs w:val="17"/>
              </w:rPr>
              <w:t xml:space="preserve">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本测试系统可以根据用户需求自定义检测项目，可以添加或修改；系统提供</w:t>
            </w:r>
            <w:r w:rsidR="002F3C96">
              <w:rPr>
                <w:rFonts w:ascii="宋体" w:eastAsia="宋体" w:hAnsi="宋体" w:cs="宋体"/>
                <w:color w:val="565656"/>
                <w:kern w:val="0"/>
                <w:sz w:val="17"/>
                <w:szCs w:val="17"/>
              </w:rPr>
              <w:t>1</w:t>
            </w:r>
            <w:r w:rsidR="002F3C96">
              <w:rPr>
                <w:rFonts w:ascii="宋体" w:eastAsia="宋体" w:hAnsi="宋体" w:cs="宋体" w:hint="eastAsia"/>
                <w:color w:val="565656"/>
                <w:kern w:val="0"/>
                <w:sz w:val="17"/>
                <w:szCs w:val="17"/>
              </w:rPr>
              <w:t>6</w:t>
            </w:r>
            <w:r w:rsidRPr="00BC5912">
              <w:rPr>
                <w:rFonts w:ascii="宋体" w:eastAsia="宋体" w:hAnsi="宋体" w:cs="宋体"/>
                <w:color w:val="565656"/>
                <w:kern w:val="0"/>
                <w:sz w:val="17"/>
                <w:szCs w:val="17"/>
              </w:rPr>
              <w:t xml:space="preserve">组测试项和若干组辅助测试项，可以根据不同的电源类型选择所需要的测试项，支持用户对已有测试项的二次开发和编辑修改。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b/>
                <w:bCs/>
                <w:color w:val="565656"/>
                <w:kern w:val="0"/>
                <w:sz w:val="17"/>
                <w:szCs w:val="17"/>
              </w:rPr>
              <w:t>基本测试项：</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1）直流输出电压测试（DC Output Voltage）</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 xml:space="preserve">2）直流输出电流测试（DC Output Current）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 xml:space="preserve">3）电流纹波测试（Current Ripple）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4）输入浪涌电流测试（Input Inrush Current）</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5）输入浪涌电压测试（Input Inrush Voltage）</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6）输入功率测试（Input Power）</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 xml:space="preserve">7）输入电流峰值测试（Input Peak Current）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 xml:space="preserve">8）负载调整率测试（Load Regulation）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9）短路保护测试（Short Protection）</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lastRenderedPageBreak/>
              <w:t>10）遥测电压测试（Power Good signal Voltage）</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11）尖峰脉冲电压测试（Peak pulse voltage）</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12）电压恢复时间测试（Voltage Recovery Time）</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 xml:space="preserve">13）噪声有效值测试（RMS Noise）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 xml:space="preserve">14）电源调整率测试（Line Regulation）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15）转换效率测试（Transition Efficiency）</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16）温度漂移系数测试（Temperature Shift Factor）</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b/>
                <w:bCs/>
                <w:color w:val="565656"/>
                <w:kern w:val="0"/>
                <w:sz w:val="17"/>
                <w:szCs w:val="17"/>
              </w:rPr>
              <w:t>辅助测试项：</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1）</w:t>
            </w:r>
            <w:proofErr w:type="gramStart"/>
            <w:r w:rsidRPr="00BC5912">
              <w:rPr>
                <w:rFonts w:ascii="宋体" w:eastAsia="宋体" w:hAnsi="宋体" w:cs="宋体"/>
                <w:color w:val="565656"/>
                <w:kern w:val="0"/>
                <w:sz w:val="17"/>
                <w:szCs w:val="17"/>
              </w:rPr>
              <w:t>启机电压</w:t>
            </w:r>
            <w:proofErr w:type="gramEnd"/>
            <w:r w:rsidRPr="00BC5912">
              <w:rPr>
                <w:rFonts w:ascii="宋体" w:eastAsia="宋体" w:hAnsi="宋体" w:cs="宋体"/>
                <w:color w:val="565656"/>
                <w:kern w:val="0"/>
                <w:sz w:val="17"/>
                <w:szCs w:val="17"/>
              </w:rPr>
              <w:t>测试（Power Up Voltage）</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 xml:space="preserve">2）关机电压测试（Power Down Voltage）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 xml:space="preserve">3）输入谐波电流（Current Harmonics Against Regulations）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 xml:space="preserve">4）输入断电测试（AC Cycle Drop Out）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 xml:space="preserve">5）输入电压缓升/降测试（Input Voltage Ramp）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 xml:space="preserve">6）开机时间（Set-Up Time）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 xml:space="preserve">7）保持时间（Hold-up Time）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 xml:space="preserve">8）上升时间（Rise Time）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 xml:space="preserve">9）下降时间（Fall Time）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 xml:space="preserve">10）过电压保护测试（OV Protection）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 xml:space="preserve">11）低电压保护测试（UV Protection）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 xml:space="preserve">12）过载保护测试（OL Protection）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 xml:space="preserve">13）过功率保护测试（OP Protection） </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b/>
                <w:bCs/>
                <w:color w:val="565656"/>
                <w:kern w:val="0"/>
                <w:sz w:val="17"/>
                <w:szCs w:val="17"/>
              </w:rPr>
              <w:t>GJB 298-87电源测试项要求主要有：</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1）浪涌电压</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2）尖峰脉冲电压</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3）稳态电压</w:t>
            </w:r>
          </w:p>
          <w:p w:rsidR="00BC5912" w:rsidRPr="00BC5912" w:rsidRDefault="00BC5912" w:rsidP="00BC5912">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4）电压恢复时间</w:t>
            </w:r>
          </w:p>
          <w:p w:rsidR="00E32F13" w:rsidRDefault="00BC5912" w:rsidP="00E32F13">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5）纹波电压</w:t>
            </w:r>
          </w:p>
          <w:p w:rsidR="00BC5912" w:rsidRPr="00BC5912" w:rsidRDefault="00BC5912" w:rsidP="00E32F13">
            <w:pPr>
              <w:widowControl/>
              <w:jc w:val="left"/>
              <w:rPr>
                <w:rFonts w:ascii="宋体" w:eastAsia="宋体" w:hAnsi="宋体" w:cs="宋体"/>
                <w:color w:val="565656"/>
                <w:kern w:val="0"/>
                <w:sz w:val="17"/>
                <w:szCs w:val="17"/>
              </w:rPr>
            </w:pPr>
            <w:r w:rsidRPr="00BC5912">
              <w:rPr>
                <w:rFonts w:ascii="宋体" w:eastAsia="宋体" w:hAnsi="宋体" w:cs="宋体"/>
                <w:color w:val="565656"/>
                <w:kern w:val="0"/>
                <w:sz w:val="17"/>
                <w:szCs w:val="17"/>
              </w:rPr>
              <w:t>6）启动扰动电压</w:t>
            </w:r>
          </w:p>
        </w:tc>
      </w:tr>
    </w:tbl>
    <w:p w:rsidR="00602D9D" w:rsidRPr="00E32F13" w:rsidRDefault="00602D9D"/>
    <w:sectPr w:rsidR="00602D9D" w:rsidRPr="00E32F13" w:rsidSect="00602D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36C" w:rsidRDefault="006E236C" w:rsidP="00E32F13">
      <w:r>
        <w:separator/>
      </w:r>
    </w:p>
  </w:endnote>
  <w:endnote w:type="continuationSeparator" w:id="0">
    <w:p w:rsidR="006E236C" w:rsidRDefault="006E236C" w:rsidP="00E32F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36C" w:rsidRDefault="006E236C" w:rsidP="00E32F13">
      <w:r>
        <w:separator/>
      </w:r>
    </w:p>
  </w:footnote>
  <w:footnote w:type="continuationSeparator" w:id="0">
    <w:p w:rsidR="006E236C" w:rsidRDefault="006E236C" w:rsidP="00E32F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o:colormenu v:ext="edit" stroke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5912"/>
    <w:rsid w:val="002F3C96"/>
    <w:rsid w:val="00435AEB"/>
    <w:rsid w:val="00602D9D"/>
    <w:rsid w:val="006C7E6B"/>
    <w:rsid w:val="006E236C"/>
    <w:rsid w:val="007C40F7"/>
    <w:rsid w:val="007D0364"/>
    <w:rsid w:val="008C11BF"/>
    <w:rsid w:val="009973FB"/>
    <w:rsid w:val="00BC5912"/>
    <w:rsid w:val="00E32F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D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5912"/>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BC5912"/>
    <w:rPr>
      <w:sz w:val="18"/>
      <w:szCs w:val="18"/>
    </w:rPr>
  </w:style>
  <w:style w:type="character" w:customStyle="1" w:styleId="Char">
    <w:name w:val="批注框文本 Char"/>
    <w:basedOn w:val="a0"/>
    <w:link w:val="a4"/>
    <w:uiPriority w:val="99"/>
    <w:semiHidden/>
    <w:rsid w:val="00BC5912"/>
    <w:rPr>
      <w:sz w:val="18"/>
      <w:szCs w:val="18"/>
    </w:rPr>
  </w:style>
  <w:style w:type="paragraph" w:styleId="a5">
    <w:name w:val="header"/>
    <w:basedOn w:val="a"/>
    <w:link w:val="Char0"/>
    <w:uiPriority w:val="99"/>
    <w:semiHidden/>
    <w:unhideWhenUsed/>
    <w:rsid w:val="00E32F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32F13"/>
    <w:rPr>
      <w:sz w:val="18"/>
      <w:szCs w:val="18"/>
    </w:rPr>
  </w:style>
  <w:style w:type="paragraph" w:styleId="a6">
    <w:name w:val="footer"/>
    <w:basedOn w:val="a"/>
    <w:link w:val="Char1"/>
    <w:uiPriority w:val="99"/>
    <w:semiHidden/>
    <w:unhideWhenUsed/>
    <w:rsid w:val="00E32F1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32F13"/>
    <w:rPr>
      <w:sz w:val="18"/>
      <w:szCs w:val="18"/>
    </w:rPr>
  </w:style>
</w:styles>
</file>

<file path=word/webSettings.xml><?xml version="1.0" encoding="utf-8"?>
<w:webSettings xmlns:r="http://schemas.openxmlformats.org/officeDocument/2006/relationships" xmlns:w="http://schemas.openxmlformats.org/wordprocessingml/2006/main">
  <w:divs>
    <w:div w:id="1837576528">
      <w:bodyDiv w:val="1"/>
      <w:marLeft w:val="0"/>
      <w:marRight w:val="0"/>
      <w:marTop w:val="0"/>
      <w:marBottom w:val="0"/>
      <w:divBdr>
        <w:top w:val="none" w:sz="0" w:space="0" w:color="auto"/>
        <w:left w:val="none" w:sz="0" w:space="0" w:color="auto"/>
        <w:bottom w:val="none" w:sz="0" w:space="0" w:color="auto"/>
        <w:right w:val="none" w:sz="0" w:space="0" w:color="auto"/>
      </w:divBdr>
      <w:divsChild>
        <w:div w:id="563563151">
          <w:marLeft w:val="0"/>
          <w:marRight w:val="0"/>
          <w:marTop w:val="100"/>
          <w:marBottom w:val="100"/>
          <w:divBdr>
            <w:top w:val="none" w:sz="0" w:space="0" w:color="auto"/>
            <w:left w:val="none" w:sz="0" w:space="0" w:color="auto"/>
            <w:bottom w:val="none" w:sz="0" w:space="0" w:color="auto"/>
            <w:right w:val="none" w:sz="0" w:space="0" w:color="auto"/>
          </w:divBdr>
          <w:divsChild>
            <w:div w:id="415323166">
              <w:marLeft w:val="0"/>
              <w:marRight w:val="0"/>
              <w:marTop w:val="100"/>
              <w:marBottom w:val="100"/>
              <w:divBdr>
                <w:top w:val="none" w:sz="0" w:space="0" w:color="auto"/>
                <w:left w:val="none" w:sz="0" w:space="0" w:color="auto"/>
                <w:bottom w:val="none" w:sz="0" w:space="0" w:color="auto"/>
                <w:right w:val="none" w:sz="0" w:space="0" w:color="auto"/>
              </w:divBdr>
              <w:divsChild>
                <w:div w:id="1290890628">
                  <w:marLeft w:val="0"/>
                  <w:marRight w:val="0"/>
                  <w:marTop w:val="86"/>
                  <w:marBottom w:val="0"/>
                  <w:divBdr>
                    <w:top w:val="none" w:sz="0" w:space="0" w:color="auto"/>
                    <w:left w:val="none" w:sz="0" w:space="0" w:color="auto"/>
                    <w:bottom w:val="none" w:sz="0" w:space="0" w:color="auto"/>
                    <w:right w:val="none" w:sz="0" w:space="0" w:color="auto"/>
                  </w:divBdr>
                  <w:divsChild>
                    <w:div w:id="1907370759">
                      <w:marLeft w:val="0"/>
                      <w:marRight w:val="0"/>
                      <w:marTop w:val="0"/>
                      <w:marBottom w:val="0"/>
                      <w:divBdr>
                        <w:top w:val="none" w:sz="0" w:space="0" w:color="auto"/>
                        <w:left w:val="none" w:sz="0" w:space="0" w:color="auto"/>
                        <w:bottom w:val="none" w:sz="0" w:space="0" w:color="auto"/>
                        <w:right w:val="none" w:sz="0" w:space="0" w:color="auto"/>
                      </w:divBdr>
                      <w:divsChild>
                        <w:div w:id="1303340629">
                          <w:marLeft w:val="0"/>
                          <w:marRight w:val="0"/>
                          <w:marTop w:val="0"/>
                          <w:marBottom w:val="0"/>
                          <w:divBdr>
                            <w:top w:val="none" w:sz="0" w:space="0" w:color="auto"/>
                            <w:left w:val="none" w:sz="0" w:space="0" w:color="auto"/>
                            <w:bottom w:val="none" w:sz="0" w:space="0" w:color="auto"/>
                            <w:right w:val="none" w:sz="0" w:space="0" w:color="auto"/>
                          </w:divBdr>
                          <w:divsChild>
                            <w:div w:id="354308854">
                              <w:marLeft w:val="0"/>
                              <w:marRight w:val="0"/>
                              <w:marTop w:val="0"/>
                              <w:marBottom w:val="0"/>
                              <w:divBdr>
                                <w:top w:val="none" w:sz="0" w:space="0" w:color="auto"/>
                                <w:left w:val="none" w:sz="0" w:space="0" w:color="auto"/>
                                <w:bottom w:val="none" w:sz="0" w:space="0" w:color="auto"/>
                                <w:right w:val="none" w:sz="0" w:space="0" w:color="auto"/>
                              </w:divBdr>
                            </w:div>
                            <w:div w:id="1428379062">
                              <w:marLeft w:val="0"/>
                              <w:marRight w:val="0"/>
                              <w:marTop w:val="0"/>
                              <w:marBottom w:val="0"/>
                              <w:divBdr>
                                <w:top w:val="none" w:sz="0" w:space="0" w:color="auto"/>
                                <w:left w:val="none" w:sz="0" w:space="0" w:color="auto"/>
                                <w:bottom w:val="none" w:sz="0" w:space="0" w:color="auto"/>
                                <w:right w:val="none" w:sz="0" w:space="0" w:color="auto"/>
                              </w:divBdr>
                            </w:div>
                            <w:div w:id="1226600286">
                              <w:marLeft w:val="0"/>
                              <w:marRight w:val="0"/>
                              <w:marTop w:val="0"/>
                              <w:marBottom w:val="0"/>
                              <w:divBdr>
                                <w:top w:val="none" w:sz="0" w:space="0" w:color="auto"/>
                                <w:left w:val="none" w:sz="0" w:space="0" w:color="auto"/>
                                <w:bottom w:val="none" w:sz="0" w:space="0" w:color="auto"/>
                                <w:right w:val="none" w:sz="0" w:space="0" w:color="auto"/>
                              </w:divBdr>
                            </w:div>
                            <w:div w:id="526023663">
                              <w:marLeft w:val="0"/>
                              <w:marRight w:val="0"/>
                              <w:marTop w:val="0"/>
                              <w:marBottom w:val="0"/>
                              <w:divBdr>
                                <w:top w:val="none" w:sz="0" w:space="0" w:color="auto"/>
                                <w:left w:val="none" w:sz="0" w:space="0" w:color="auto"/>
                                <w:bottom w:val="none" w:sz="0" w:space="0" w:color="auto"/>
                                <w:right w:val="none" w:sz="0" w:space="0" w:color="auto"/>
                              </w:divBdr>
                            </w:div>
                            <w:div w:id="435827759">
                              <w:marLeft w:val="0"/>
                              <w:marRight w:val="0"/>
                              <w:marTop w:val="0"/>
                              <w:marBottom w:val="0"/>
                              <w:divBdr>
                                <w:top w:val="none" w:sz="0" w:space="0" w:color="auto"/>
                                <w:left w:val="none" w:sz="0" w:space="0" w:color="auto"/>
                                <w:bottom w:val="none" w:sz="0" w:space="0" w:color="auto"/>
                                <w:right w:val="none" w:sz="0" w:space="0" w:color="auto"/>
                              </w:divBdr>
                            </w:div>
                            <w:div w:id="406608850">
                              <w:marLeft w:val="0"/>
                              <w:marRight w:val="0"/>
                              <w:marTop w:val="0"/>
                              <w:marBottom w:val="0"/>
                              <w:divBdr>
                                <w:top w:val="none" w:sz="0" w:space="0" w:color="auto"/>
                                <w:left w:val="none" w:sz="0" w:space="0" w:color="auto"/>
                                <w:bottom w:val="none" w:sz="0" w:space="0" w:color="auto"/>
                                <w:right w:val="none" w:sz="0" w:space="0" w:color="auto"/>
                              </w:divBdr>
                            </w:div>
                            <w:div w:id="5433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dc:creator>
  <cp:lastModifiedBy>DELL</cp:lastModifiedBy>
  <cp:revision>4</cp:revision>
  <dcterms:created xsi:type="dcterms:W3CDTF">2014-08-11T07:54:00Z</dcterms:created>
  <dcterms:modified xsi:type="dcterms:W3CDTF">2017-01-12T02:41:00Z</dcterms:modified>
</cp:coreProperties>
</file>